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90A9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D149A4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Egipto con Alejandría</w:t>
      </w:r>
    </w:p>
    <w:p w14:paraId="266579B7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textAlignment w:val="center"/>
        <w:rPr>
          <w:rFonts w:ascii="Router-Book" w:hAnsi="Router-Book" w:cs="Router-Book"/>
          <w:color w:val="C2004D"/>
          <w:spacing w:val="3"/>
          <w:position w:val="2"/>
          <w:sz w:val="26"/>
          <w:szCs w:val="26"/>
        </w:rPr>
      </w:pPr>
      <w:r w:rsidRPr="00D149A4">
        <w:rPr>
          <w:rFonts w:ascii="Router-Book" w:hAnsi="Router-Book" w:cs="Router-Book"/>
          <w:color w:val="C2004D"/>
          <w:spacing w:val="3"/>
          <w:position w:val="2"/>
          <w:sz w:val="26"/>
          <w:szCs w:val="26"/>
        </w:rPr>
        <w:t>Con la biblioteca de Alejandría</w:t>
      </w:r>
    </w:p>
    <w:p w14:paraId="6D4397A5" w14:textId="77777777" w:rsidR="00D149A4" w:rsidRDefault="00D149A4" w:rsidP="00D149A4">
      <w:pPr>
        <w:pStyle w:val="codigocabecera"/>
        <w:spacing w:line="192" w:lineRule="auto"/>
        <w:jc w:val="left"/>
      </w:pPr>
      <w:r>
        <w:t>C-98234</w:t>
      </w:r>
    </w:p>
    <w:p w14:paraId="48887611" w14:textId="508F4DEE" w:rsidR="00957DB7" w:rsidRDefault="00D149A4" w:rsidP="00D149A4">
      <w:pPr>
        <w:pStyle w:val="Ningnestilodeprrafo"/>
        <w:spacing w:line="192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8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2FC0B83B" w14:textId="77777777" w:rsidR="00D149A4" w:rsidRDefault="00957DB7" w:rsidP="00D149A4">
      <w:pPr>
        <w:pStyle w:val="nochescabecera"/>
        <w:spacing w:line="192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D149A4">
        <w:t>Cairo 4. Crucero 3.</w:t>
      </w:r>
    </w:p>
    <w:p w14:paraId="1899E14E" w14:textId="0F687CD6" w:rsidR="0085440A" w:rsidRDefault="0085440A" w:rsidP="00D149A4">
      <w:pPr>
        <w:pStyle w:val="Ningnestilodeprrafo"/>
        <w:spacing w:line="192" w:lineRule="auto"/>
        <w:rPr>
          <w:rFonts w:ascii="CoHeadline-Regular" w:hAnsi="CoHeadline-Regular" w:cs="CoHeadline-Regular"/>
          <w:color w:val="C6B012"/>
          <w:w w:val="90"/>
        </w:rPr>
      </w:pPr>
    </w:p>
    <w:p w14:paraId="6A339AD3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spacing w:val="3"/>
          <w:sz w:val="26"/>
          <w:szCs w:val="26"/>
        </w:rPr>
      </w:pPr>
      <w:r w:rsidRPr="00D149A4">
        <w:rPr>
          <w:rFonts w:ascii="CoHeadline-Regular" w:hAnsi="CoHeadline-Regular" w:cs="CoHeadline-Regular"/>
          <w:color w:val="C2004D"/>
          <w:spacing w:val="3"/>
          <w:sz w:val="26"/>
          <w:szCs w:val="26"/>
        </w:rPr>
        <w:t>INCLUYE  Crucero por el Nilo</w:t>
      </w:r>
    </w:p>
    <w:p w14:paraId="6DBD5F4C" w14:textId="77777777" w:rsidR="00D149A4" w:rsidRPr="004906BE" w:rsidRDefault="00D149A4" w:rsidP="00D149A4">
      <w:pPr>
        <w:pStyle w:val="Ningnestilodeprrafo"/>
        <w:spacing w:line="192" w:lineRule="auto"/>
        <w:rPr>
          <w:rFonts w:ascii="CoHeadline-Regular" w:hAnsi="CoHeadline-Regular" w:cs="CoHeadline-Regular"/>
          <w:color w:val="C6B012"/>
          <w:w w:val="90"/>
        </w:rPr>
      </w:pPr>
    </w:p>
    <w:p w14:paraId="43722971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1º (Miércoles) CAIRO </w:t>
      </w:r>
    </w:p>
    <w:p w14:paraId="0DACAB7F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al aeropuerto de El Cairo. Asistencia y traslado al hotel. 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343BD9A4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7192C63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2º (Jueves) CAIRO</w:t>
      </w:r>
    </w:p>
    <w:p w14:paraId="1BC8BA91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000000"/>
          <w:spacing w:val="1"/>
          <w:w w:val="90"/>
          <w:sz w:val="16"/>
          <w:szCs w:val="16"/>
        </w:rPr>
        <w:t>Alojamiento y desayuno.</w:t>
      </w:r>
      <w:r w:rsidRPr="00D149A4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Visita a las Pirámides de Giza donde se contempla la primera maravilla de las siete maravillas del mundo antiguo, la gran pirámide de Keops y las pirámides de Kefren, Micerinos y la Esfinge esculpida en la roca que representa la cabeza del faraón y el cuerpo de un león (no incluye entrada al interior de las Pirámides). Resto del tiempo libre. </w:t>
      </w:r>
    </w:p>
    <w:p w14:paraId="7EAA1607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E1C0413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(Viernes) CAIRO-ASWAN (avión)</w:t>
      </w:r>
    </w:p>
    <w:p w14:paraId="73D53E91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A la hora prevista traslado al aeropuerto para tomar el vuelo hacia Aswan. (boleto aéreo no incluido). Llegada y traslado al barco. 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a bordo. Visita a la Alta Presa considerada la más grande del mundo en su momento, con un cuerpo de 3800 metros. Visita al Templo de Philae o el templo de la diosa Isis construido en la época griega y trasladado a la isla Egelikia para salvarlo de los aguas del Nilo después de hacer la presa. Paseo en felucca por las islas de Aswan. 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Noche a bordo.</w:t>
      </w:r>
    </w:p>
    <w:p w14:paraId="56CE2F92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F03C749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(Sábado) ASWAN-KOM OMBO-EDFU</w:t>
      </w:r>
    </w:p>
    <w:p w14:paraId="0F010DCB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Régimen de 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pensión completa a bordo.</w:t>
      </w: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Mañana libre (posibilidad de realizar una excursión opcional a Abu Simbel). Navegación hacia Kom Ombo. Visita de los Templos de Sobek el dios de cabeza de cocodrilo simbolizando a la fertilidad del Nilo y Haroeris o el dios Halcón el mayor. Navegación hacia Edfu. 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Noche a bordo.</w:t>
      </w:r>
    </w:p>
    <w:p w14:paraId="367AE928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44F7727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(Domingo) EDFU-LUXOR</w:t>
      </w:r>
    </w:p>
    <w:p w14:paraId="179AE1EC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Régimen de </w:t>
      </w:r>
      <w:r w:rsidRPr="00D149A4">
        <w:rPr>
          <w:rFonts w:ascii="Router-Bold" w:hAnsi="Router-Bold" w:cs="Router-Bold"/>
          <w:b/>
          <w:bCs/>
          <w:color w:val="000000"/>
          <w:spacing w:val="1"/>
          <w:w w:val="90"/>
          <w:sz w:val="16"/>
          <w:szCs w:val="16"/>
        </w:rPr>
        <w:t>pensión completa a bordo.</w:t>
      </w:r>
      <w:r w:rsidRPr="00D149A4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Visita del Templo de Horus, el mejor conservado con el santuario y la Nauos del dios y la barca ceremonial. Navegación hacia Luxor. Visita de los templos de Luxor y Karnak. </w:t>
      </w:r>
      <w:r w:rsidRPr="00D149A4">
        <w:rPr>
          <w:rFonts w:ascii="Router-Bold" w:hAnsi="Router-Bold" w:cs="Router-Bold"/>
          <w:b/>
          <w:bCs/>
          <w:color w:val="000000"/>
          <w:spacing w:val="1"/>
          <w:w w:val="90"/>
          <w:sz w:val="16"/>
          <w:szCs w:val="16"/>
        </w:rPr>
        <w:t>Noche a bordo</w:t>
      </w:r>
      <w:r w:rsidRPr="00D149A4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en Luxor.</w:t>
      </w:r>
    </w:p>
    <w:p w14:paraId="2BD9CA8A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D3BE5A0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(Lunes) LUXOR-CAIRO (avión)</w:t>
      </w:r>
    </w:p>
    <w:p w14:paraId="5DE50EA1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Desembarque. Visita del Valle de los Reyes donde se encuentran las tumbas de los reyes del imperio nuevo, cuando era Tebas capital de Egipto, el templo de Hatshepsut, Colosos de Memnon. A la hora prevista traslado al aeropuerto para tomar el vuelo con destino a El Cairo. (boleto aéreo no incluido). Llegada y traslado al hotel.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 Alojamiento </w:t>
      </w:r>
    </w:p>
    <w:p w14:paraId="376F18B8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C1429B4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(Martes) CAIRO-ALEJANDRIA-CAIRO</w:t>
      </w:r>
    </w:p>
    <w:p w14:paraId="6C90B694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Salida por carretera hacia Alejandría para visitar la biblioteca de Alejandría, la columna de Pompeyo, las catacumbas Greco-Romanas, los jardines del palacio Montazah. Visita panorámica de la fortaleza de Quitbey con 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en restaurante local. Por la tarde regreso a El Cairo. 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06B943F4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0C70A89B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8º (Miércoles) CAIRO</w:t>
      </w:r>
    </w:p>
    <w:p w14:paraId="5901084A" w14:textId="435184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Traslado al aeropuerto. 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Fin de los servicios. </w:t>
      </w:r>
    </w:p>
    <w:p w14:paraId="17A7F1C0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0F217B0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D149A4"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  <w:t xml:space="preserve">Nota: </w:t>
      </w:r>
      <w:r w:rsidRPr="00D149A4">
        <w:rPr>
          <w:rFonts w:ascii="Router-Book" w:hAnsi="Router-Book" w:cs="Router-Book"/>
          <w:color w:val="000000"/>
          <w:w w:val="90"/>
          <w:sz w:val="14"/>
          <w:szCs w:val="14"/>
        </w:rPr>
        <w:t>El orden del programa puede variar sin afectar el contenido del mismo.</w:t>
      </w:r>
    </w:p>
    <w:p w14:paraId="415E1842" w14:textId="749C60BD" w:rsidR="0021700A" w:rsidRDefault="0021700A" w:rsidP="00D149A4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331EF07E" w14:textId="46F4440B" w:rsidR="00D149A4" w:rsidRPr="00D149A4" w:rsidRDefault="00D149A4" w:rsidP="00D149A4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D149A4">
        <w:rPr>
          <w:rFonts w:ascii="CoHeadline-Regular" w:hAnsi="CoHeadline-Regular" w:cs="CoHeadline-Regular"/>
          <w:color w:val="C2004D"/>
          <w:w w:val="90"/>
        </w:rPr>
        <w:t>Fechas de inicio</w:t>
      </w:r>
      <w:r>
        <w:rPr>
          <w:rFonts w:ascii="CoHeadline-Regular" w:hAnsi="CoHeadline-Regular" w:cs="CoHeadline-Regular"/>
          <w:color w:val="C2004D"/>
          <w:w w:val="90"/>
        </w:rPr>
        <w:t xml:space="preserve"> garantizadas</w:t>
      </w:r>
      <w:r w:rsidRPr="00D149A4">
        <w:rPr>
          <w:rFonts w:ascii="CoHeadline-Regular" w:hAnsi="CoHeadline-Regular" w:cs="CoHeadline-Regular"/>
          <w:color w:val="C2004D"/>
          <w:w w:val="90"/>
        </w:rPr>
        <w:t>: Miércoles</w:t>
      </w:r>
    </w:p>
    <w:p w14:paraId="63E09078" w14:textId="77777777" w:rsidR="00D149A4" w:rsidRDefault="00D149A4" w:rsidP="00D149A4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4D0590FC" w14:textId="77777777" w:rsidR="00D149A4" w:rsidRPr="00D149A4" w:rsidRDefault="00D149A4" w:rsidP="00D149A4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D149A4">
        <w:rPr>
          <w:rFonts w:ascii="CoHeadline-Regular" w:hAnsi="CoHeadline-Regular" w:cs="CoHeadline-Regular"/>
          <w:color w:val="C2004D"/>
          <w:w w:val="90"/>
        </w:rPr>
        <w:t>Incluye</w:t>
      </w:r>
    </w:p>
    <w:p w14:paraId="6997FA59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llegada y salida El Cairo.</w:t>
      </w:r>
    </w:p>
    <w:p w14:paraId="066C0A44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en vuelos internos.</w:t>
      </w:r>
    </w:p>
    <w:p w14:paraId="79D295B0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según programa.</w:t>
      </w:r>
    </w:p>
    <w:p w14:paraId="1EC5699D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Desayuno diario.</w:t>
      </w:r>
    </w:p>
    <w:p w14:paraId="16717C70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Régimen de pensión completa en el crucero.</w:t>
      </w:r>
    </w:p>
    <w:p w14:paraId="1ABF8458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1 almuerzo en Alejandria.</w:t>
      </w:r>
    </w:p>
    <w:p w14:paraId="4044EB87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Seguro turístico.</w:t>
      </w:r>
    </w:p>
    <w:p w14:paraId="60CC4D71" w14:textId="77777777" w:rsidR="00D149A4" w:rsidRDefault="00D149A4" w:rsidP="00D149A4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79D46DA1" w14:textId="77777777" w:rsidR="00D149A4" w:rsidRPr="00D149A4" w:rsidRDefault="00D149A4" w:rsidP="00D149A4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D149A4">
        <w:rPr>
          <w:rFonts w:ascii="CoHeadline-Regular" w:hAnsi="CoHeadline-Regular" w:cs="CoHeadline-Regular"/>
          <w:color w:val="C2004D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2268"/>
        <w:gridCol w:w="737"/>
      </w:tblGrid>
      <w:tr w:rsidR="00D149A4" w:rsidRPr="00D149A4" w14:paraId="3DB09637" w14:textId="77777777" w:rsidTr="00D15202">
        <w:trPr>
          <w:trHeight w:val="60"/>
          <w:tblHeader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EA2D6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D149A4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9D46B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D149A4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6DD32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D149A4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D149A4" w:rsidRPr="00D149A4" w14:paraId="0C760262" w14:textId="77777777" w:rsidTr="00D1520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A7F87A9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Cairo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9842367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Pyramids Park / Azal Pyramids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F0B6B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D149A4" w:rsidRPr="00D149A4" w14:paraId="295CEB5F" w14:textId="77777777" w:rsidTr="00D1520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6461C7B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ABF5AF8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Sonesta Cairo / Concord El Salam / Helnan Dream Land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1D674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D149A4" w:rsidRPr="00D149A4" w14:paraId="062C54AA" w14:textId="77777777" w:rsidTr="00D1520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CBE5D12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E057944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>Ramses Hilton / Grand Nile Tower / Safir Cairo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A1DF7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  <w:tr w:rsidR="00D149A4" w:rsidRPr="00D149A4" w14:paraId="618DAB87" w14:textId="77777777" w:rsidTr="00D1520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DB8BF9E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Crucero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39C03A3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D149A4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M/S Solaris II / M/S Sara ll / </w:t>
            </w:r>
          </w:p>
          <w:p w14:paraId="73446BFD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Zeina / Nile Marquis /Ti-Yi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FB8B5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D149A4" w:rsidRPr="00D149A4" w14:paraId="35F5DA41" w14:textId="77777777" w:rsidTr="00D1520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2FA4797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69934C3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D149A4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M/S Solaris II / M/S Sara ll / </w:t>
            </w:r>
          </w:p>
          <w:p w14:paraId="5E89EC90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Zeina / Nile Marquis /Ti-Yi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53457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D149A4" w:rsidRPr="00D149A4" w14:paraId="682E2A62" w14:textId="77777777" w:rsidTr="00D1520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3C2B1A0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F2521F0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D149A4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M/S Royal Princess / Royal Isadora / M/S Blue Shadow 3 / M/S Concerto / Opera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3D3B8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</w:tbl>
    <w:p w14:paraId="4E1CEB0F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794"/>
        <w:gridCol w:w="510"/>
        <w:gridCol w:w="794"/>
        <w:gridCol w:w="510"/>
        <w:gridCol w:w="794"/>
        <w:gridCol w:w="510"/>
      </w:tblGrid>
      <w:tr w:rsidR="00D149A4" w:rsidRPr="00D149A4" w14:paraId="13E55E3E" w14:textId="77777777" w:rsidTr="00D15202">
        <w:trPr>
          <w:trHeight w:val="3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1BCB" w14:textId="77777777" w:rsidR="00D149A4" w:rsidRPr="00D149A4" w:rsidRDefault="00D149A4" w:rsidP="00D149A4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D149A4">
              <w:rPr>
                <w:rFonts w:ascii="CoHeadline-Regular" w:hAnsi="CoHeadline-Regular" w:cs="CoHeadline-Regular"/>
                <w:color w:val="C2004D"/>
                <w:w w:val="90"/>
              </w:rPr>
              <w:t>Precios por persona USD</w:t>
            </w:r>
          </w:p>
          <w:p w14:paraId="046C0A40" w14:textId="77777777" w:rsidR="00D149A4" w:rsidRPr="00D149A4" w:rsidRDefault="00D149A4" w:rsidP="00D149A4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D149A4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E203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D149A4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85FBC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D149A4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D968D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D149A4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Lujo</w:t>
            </w:r>
          </w:p>
        </w:tc>
      </w:tr>
      <w:tr w:rsidR="00D149A4" w:rsidRPr="00D149A4" w14:paraId="67933862" w14:textId="77777777" w:rsidTr="00D15202">
        <w:trPr>
          <w:trHeight w:hRule="exact" w:val="60"/>
        </w:trPr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D1AC8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95594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4F052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466AA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D149A4" w:rsidRPr="00D149A4" w14:paraId="09AF88D8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70363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2/Abril al 24/Septiembre/2025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9A323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7745C12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CD6AA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FC3ED1C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C0B3C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DF7E240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D149A4" w:rsidRPr="00D149A4" w14:paraId="20B822F7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186E9" w14:textId="77777777" w:rsidR="00D149A4" w:rsidRPr="00D149A4" w:rsidRDefault="00D149A4" w:rsidP="00D149A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15436" w14:textId="16EEF7BA" w:rsidR="00D149A4" w:rsidRPr="00D149A4" w:rsidRDefault="002D0EF1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  <w:r w:rsidR="00D149A4"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04884F8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1E067" w14:textId="10F72299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2D0EF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3AAC61C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ED73E" w14:textId="07DB6E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2D0EF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21452C5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D149A4" w:rsidRPr="00D149A4" w14:paraId="32BF5C38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21793" w14:textId="77777777" w:rsidR="00D149A4" w:rsidRPr="00D149A4" w:rsidRDefault="00D149A4" w:rsidP="00D149A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F44EE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F345932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E9ADF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0983056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3061F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28E938E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D149A4" w:rsidRPr="00D149A4" w14:paraId="08496724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19B92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1/Octubre/2025 al 25/Marzo/2026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A2EF7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DE8AE64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72B6A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0C9495E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0560B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EC1B4FF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D149A4" w:rsidRPr="00D149A4" w14:paraId="6538736B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69504" w14:textId="77777777" w:rsidR="00D149A4" w:rsidRPr="00D149A4" w:rsidRDefault="00D149A4" w:rsidP="00D149A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F7220" w14:textId="382E1649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2D0EF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01A0DE4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3D3A0" w14:textId="676BA4B4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2D0EF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C2A54E6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7E91A" w14:textId="3CF42026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2D0EF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86535A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D149A4" w:rsidRPr="00D149A4" w14:paraId="232120F4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0B3E7" w14:textId="77777777" w:rsidR="00D149A4" w:rsidRPr="00D149A4" w:rsidRDefault="00D149A4" w:rsidP="00D149A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26B34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430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9076BE8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357BB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530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D098077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245C5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68B9007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D149A4" w:rsidRPr="00D149A4" w14:paraId="1A19EDE1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A0443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Suplementos: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24D17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3D44186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2872C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325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68867D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C4BA3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430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2EEB171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D149A4" w:rsidRPr="00D149A4" w14:paraId="5B4A0031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7A28F" w14:textId="77777777" w:rsidR="00D149A4" w:rsidRPr="00D149A4" w:rsidRDefault="00D149A4" w:rsidP="00D149A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Semana Santa (Abril: 9, 16, 23)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44647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6F8F513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EA73A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3C2474A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5DF50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0C4DC73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D149A4" w:rsidRPr="00D149A4" w14:paraId="2BFC0AA2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63E87" w14:textId="77777777" w:rsidR="00D149A4" w:rsidRPr="00D149A4" w:rsidRDefault="00D149A4" w:rsidP="00D149A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Navidad/Fin Año (Diciembre: 17, 24, 31)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99C02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E72BFD5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636AE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1DC850F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94DBD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8583BD4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D149A4" w:rsidRPr="00D149A4" w14:paraId="01C8A9DA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0C1CA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Vuelo doméstico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75387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E9C2029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A8EA1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C8E5FC7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D0BFD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2C1D9AE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D149A4" w:rsidRPr="00D149A4" w14:paraId="47E2715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8C82C" w14:textId="77777777" w:rsidR="00D149A4" w:rsidRPr="00D149A4" w:rsidRDefault="00D149A4" w:rsidP="00D149A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Cairo/Aswan-Luxor/Cairo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3E766" w14:textId="08C63079" w:rsidR="00D149A4" w:rsidRPr="00D149A4" w:rsidRDefault="002D0EF1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="00D149A4"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A21135B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0566A" w14:textId="6AB9059E" w:rsidR="00D149A4" w:rsidRPr="00D149A4" w:rsidRDefault="002D0EF1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="00D149A4"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C2FD780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B5624" w14:textId="60C039BB" w:rsidR="00D149A4" w:rsidRPr="00D149A4" w:rsidRDefault="002D0EF1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="00D149A4"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AD49198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2632DBEE" w14:textId="77777777" w:rsidR="00D149A4" w:rsidRPr="004906BE" w:rsidRDefault="00D149A4" w:rsidP="00D149A4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D149A4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1562DC"/>
    <w:rsid w:val="00175E13"/>
    <w:rsid w:val="001D4B27"/>
    <w:rsid w:val="001E2AD7"/>
    <w:rsid w:val="001F5A7F"/>
    <w:rsid w:val="0021700A"/>
    <w:rsid w:val="0023133F"/>
    <w:rsid w:val="0026713B"/>
    <w:rsid w:val="00287BD6"/>
    <w:rsid w:val="00295EA4"/>
    <w:rsid w:val="002C4D76"/>
    <w:rsid w:val="002D0EF1"/>
    <w:rsid w:val="0032154E"/>
    <w:rsid w:val="003818C9"/>
    <w:rsid w:val="00391FC2"/>
    <w:rsid w:val="003B4561"/>
    <w:rsid w:val="003D6534"/>
    <w:rsid w:val="00454CD7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440A"/>
    <w:rsid w:val="00857A2E"/>
    <w:rsid w:val="0089136C"/>
    <w:rsid w:val="009467C5"/>
    <w:rsid w:val="00957DB7"/>
    <w:rsid w:val="00974CBF"/>
    <w:rsid w:val="009C7CAC"/>
    <w:rsid w:val="00A57D77"/>
    <w:rsid w:val="00AB39D3"/>
    <w:rsid w:val="00AB4501"/>
    <w:rsid w:val="00AC6703"/>
    <w:rsid w:val="00B05A44"/>
    <w:rsid w:val="00BD69F6"/>
    <w:rsid w:val="00CB6B4C"/>
    <w:rsid w:val="00CB7AD3"/>
    <w:rsid w:val="00CE10A0"/>
    <w:rsid w:val="00D110D7"/>
    <w:rsid w:val="00D149A4"/>
    <w:rsid w:val="00D15202"/>
    <w:rsid w:val="00E82C6D"/>
    <w:rsid w:val="00EC5306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D149A4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D149A4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D149A4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D149A4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D149A4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D149A4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D149A4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D149A4"/>
    <w:pPr>
      <w:jc w:val="center"/>
    </w:pPr>
    <w:rPr>
      <w:rFonts w:ascii="Router-Medium" w:hAnsi="Router-Medium" w:cs="Router-Medium"/>
      <w:spacing w:val="-3"/>
    </w:rPr>
  </w:style>
  <w:style w:type="paragraph" w:customStyle="1" w:styleId="temporadasprecios">
    <w:name w:val="temporadas (precios)"/>
    <w:basedOn w:val="Normal"/>
    <w:uiPriority w:val="99"/>
    <w:rsid w:val="00D149A4"/>
    <w:pPr>
      <w:autoSpaceDE w:val="0"/>
      <w:autoSpaceDN w:val="0"/>
      <w:adjustRightInd w:val="0"/>
      <w:spacing w:line="170" w:lineRule="atLeast"/>
      <w:textAlignment w:val="center"/>
    </w:pPr>
    <w:rPr>
      <w:rFonts w:ascii="Router-Medium" w:hAnsi="Router-Medium" w:cs="Router-Medium"/>
      <w:color w:val="000000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D149A4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D149A4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31</cp:revision>
  <dcterms:created xsi:type="dcterms:W3CDTF">2016-11-17T13:26:00Z</dcterms:created>
  <dcterms:modified xsi:type="dcterms:W3CDTF">2025-02-08T03:43:00Z</dcterms:modified>
</cp:coreProperties>
</file>